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2F" w:rsidRPr="00D0072A" w:rsidRDefault="009B7A2C">
      <w:pPr>
        <w:spacing w:after="0"/>
        <w:jc w:val="center"/>
        <w:rPr>
          <w:rFonts w:ascii="TH SarabunPSK" w:eastAsia="Sarabun" w:hAnsi="TH SarabunPSK" w:cs="TH SarabunPSK"/>
          <w:b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>รายละเอียด</w:t>
      </w:r>
    </w:p>
    <w:p w:rsidR="00AB0C2F" w:rsidRPr="00D0072A" w:rsidRDefault="009B7A2C">
      <w:pPr>
        <w:spacing w:after="0"/>
        <w:jc w:val="center"/>
        <w:rPr>
          <w:rFonts w:ascii="TH SarabunPSK" w:eastAsia="Sarabun" w:hAnsi="TH SarabunPSK" w:cs="TH SarabunPSK"/>
          <w:b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>Best Practice Service plan</w:t>
      </w:r>
    </w:p>
    <w:p w:rsidR="00AB0C2F" w:rsidRPr="00D0072A" w:rsidRDefault="009B7A2C">
      <w:pPr>
        <w:spacing w:after="0"/>
        <w:jc w:val="center"/>
        <w:rPr>
          <w:rFonts w:ascii="TH SarabunPSK" w:eastAsia="Sarabun" w:hAnsi="TH SarabunPSK" w:cs="TH SarabunPSK"/>
          <w:b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การประชุมแลกเปลี่ยนเรียนรู้กาพัฒนาระบบบริการสุขภาพ 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>(Service plan Sharing)</w:t>
      </w:r>
    </w:p>
    <w:p w:rsidR="00AB0C2F" w:rsidRPr="00D0072A" w:rsidRDefault="009B7A2C">
      <w:pPr>
        <w:spacing w:after="0"/>
        <w:jc w:val="center"/>
        <w:rPr>
          <w:rFonts w:ascii="TH SarabunPSK" w:eastAsia="Sarabun" w:hAnsi="TH SarabunPSK" w:cs="TH SarabunPSK"/>
          <w:b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ครั้งที่ 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>8/2565</w:t>
      </w:r>
    </w:p>
    <w:p w:rsidR="00AB0C2F" w:rsidRPr="00D0072A" w:rsidRDefault="009B7A2C">
      <w:pPr>
        <w:spacing w:after="0"/>
        <w:jc w:val="center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sz w:val="28"/>
          <w:szCs w:val="28"/>
        </w:rPr>
        <w:t>………………………………………………………………</w:t>
      </w:r>
    </w:p>
    <w:p w:rsidR="00AB0C2F" w:rsidRPr="00D0072A" w:rsidRDefault="009B7A2C">
      <w:pPr>
        <w:spacing w:after="0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แบบฟอร์มการนำเสนอผลงาน </w:t>
      </w:r>
      <w:r w:rsidRPr="00D0072A">
        <w:rPr>
          <w:rFonts w:ascii="TH SarabunPSK" w:eastAsia="Sarabun" w:hAnsi="TH SarabunPSK" w:cs="TH SarabunPSK"/>
          <w:sz w:val="28"/>
          <w:szCs w:val="28"/>
        </w:rPr>
        <w:t>Best Practice Service plan</w:t>
      </w:r>
    </w:p>
    <w:p w:rsidR="00AB0C2F" w:rsidRPr="00D0072A" w:rsidRDefault="009B7A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PSK" w:eastAsia="Sarabun" w:hAnsi="TH SarabunPSK" w:cs="TH SarabunPSK"/>
          <w:b/>
          <w:color w:val="000000"/>
          <w:sz w:val="28"/>
          <w:szCs w:val="28"/>
          <w:highlight w:val="yellow"/>
        </w:rPr>
      </w:pPr>
      <w:r w:rsidRPr="00D0072A">
        <w:rPr>
          <w:rFonts w:ascii="TH SarabunPSK" w:eastAsia="Sarabun" w:hAnsi="TH SarabunPSK" w:cs="TH SarabunPSK"/>
          <w:b/>
          <w:bCs/>
          <w:color w:val="000000"/>
          <w:sz w:val="28"/>
          <w:szCs w:val="28"/>
          <w:cs/>
        </w:rPr>
        <w:t xml:space="preserve">ชื่อผลงาน </w:t>
      </w:r>
      <w:r w:rsidRPr="00D0072A">
        <w:rPr>
          <w:rFonts w:ascii="TH SarabunPSK" w:eastAsia="Sarabun" w:hAnsi="TH SarabunPSK" w:cs="TH SarabunPSK"/>
          <w:b/>
          <w:color w:val="000000"/>
          <w:sz w:val="28"/>
          <w:szCs w:val="28"/>
        </w:rPr>
        <w:t xml:space="preserve">Best Practice Service plan </w:t>
      </w:r>
      <w:r w:rsidRPr="00D0072A">
        <w:rPr>
          <w:rFonts w:ascii="TH SarabunPSK" w:eastAsia="Sarabun" w:hAnsi="TH SarabunPSK" w:cs="TH SarabunPSK"/>
          <w:b/>
          <w:color w:val="000000"/>
          <w:sz w:val="28"/>
          <w:szCs w:val="28"/>
          <w:highlight w:val="yellow"/>
        </w:rPr>
        <w:t>(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highlight w:val="yellow"/>
          <w:cs/>
        </w:rPr>
        <w:t>สาขาการดูแลระยะเปลี่ยนผ่านผู้ป่วยกึ่งเฉียบพลัน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highlight w:val="yellow"/>
        </w:rPr>
        <w:t>(Intermediate Care)</w:t>
      </w:r>
      <w:r w:rsidRPr="00D0072A">
        <w:rPr>
          <w:rFonts w:ascii="TH SarabunPSK" w:eastAsia="Sarabun" w:hAnsi="TH SarabunPSK" w:cs="TH SarabunPSK"/>
          <w:b/>
          <w:color w:val="000000"/>
          <w:sz w:val="28"/>
          <w:szCs w:val="28"/>
          <w:highlight w:val="yellow"/>
        </w:rPr>
        <w:t xml:space="preserve">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highlight w:val="yellow"/>
          <w:cs/>
        </w:rPr>
        <w:t xml:space="preserve">และการดูแลแบบประคับประคอง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highlight w:val="yellow"/>
        </w:rPr>
        <w:t>(Palliative Care)</w:t>
      </w:r>
      <w:r w:rsidRPr="00D0072A">
        <w:rPr>
          <w:rFonts w:ascii="TH SarabunPSK" w:eastAsia="Sarabun" w:hAnsi="TH SarabunPSK" w:cs="TH SarabunPSK"/>
          <w:b/>
          <w:color w:val="000000"/>
          <w:sz w:val="28"/>
          <w:szCs w:val="28"/>
          <w:highlight w:val="yellow"/>
        </w:rPr>
        <w:t xml:space="preserve">) </w:t>
      </w:r>
      <w:r w:rsidRPr="00D0072A">
        <w:rPr>
          <w:rFonts w:ascii="TH SarabunPSK" w:eastAsia="Sarabun" w:hAnsi="TH SarabunPSK" w:cs="TH SarabunPSK"/>
          <w:b/>
          <w:bCs/>
          <w:color w:val="000000"/>
          <w:sz w:val="28"/>
          <w:szCs w:val="28"/>
          <w:highlight w:val="yellow"/>
          <w:cs/>
        </w:rPr>
        <w:t xml:space="preserve">ประสิทธิผลการบริบาลฟื้นฟูสภาพผู้ป่วยรูปแบบ </w:t>
      </w:r>
      <w:r w:rsidRPr="00D0072A">
        <w:rPr>
          <w:rFonts w:ascii="TH SarabunPSK" w:eastAsia="Sarabun" w:hAnsi="TH SarabunPSK" w:cs="TH SarabunPSK"/>
          <w:b/>
          <w:color w:val="000000"/>
          <w:sz w:val="28"/>
          <w:szCs w:val="28"/>
          <w:highlight w:val="yellow"/>
        </w:rPr>
        <w:t xml:space="preserve">IPD - IMC Protocol  </w:t>
      </w:r>
      <w:r w:rsidRPr="00D0072A">
        <w:rPr>
          <w:rFonts w:ascii="TH SarabunPSK" w:eastAsia="Sarabun" w:hAnsi="TH SarabunPSK" w:cs="TH SarabunPSK"/>
          <w:b/>
          <w:bCs/>
          <w:color w:val="000000"/>
          <w:sz w:val="28"/>
          <w:szCs w:val="28"/>
          <w:highlight w:val="yellow"/>
          <w:cs/>
        </w:rPr>
        <w:t>ในการดูแลผู้ป่วยระยะกลางในโรงพยาบาลสมเด็จพระยุพราชสว่างแดนดิน</w:t>
      </w:r>
    </w:p>
    <w:p w:rsidR="00AB0C2F" w:rsidRPr="00D0072A" w:rsidRDefault="009B7A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PSK" w:eastAsia="Sarabun" w:hAnsi="TH SarabunPSK" w:cs="TH SarabunPSK"/>
          <w:b/>
          <w:color w:val="000000"/>
          <w:sz w:val="28"/>
          <w:szCs w:val="28"/>
        </w:rPr>
      </w:pPr>
      <w:bookmarkStart w:id="0" w:name="_heading=h.gjdgxs" w:colFirst="0" w:colLast="0"/>
      <w:bookmarkEnd w:id="0"/>
      <w:r w:rsidRPr="00D0072A">
        <w:rPr>
          <w:rFonts w:ascii="TH SarabunPSK" w:eastAsia="Sarabun" w:hAnsi="TH SarabunPSK" w:cs="TH SarabunPSK"/>
          <w:b/>
          <w:bCs/>
          <w:color w:val="000000"/>
          <w:sz w:val="28"/>
          <w:szCs w:val="28"/>
          <w:cs/>
        </w:rPr>
        <w:t>กำหนดรูปแบบนำเสนอ</w:t>
      </w:r>
    </w:p>
    <w:p w:rsidR="00AB0C2F" w:rsidRPr="00D0072A" w:rsidRDefault="009B7A2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PSK" w:eastAsia="Sarabun" w:hAnsi="TH SarabunPSK" w:cs="TH SarabunPSK"/>
          <w:b/>
          <w:color w:val="000000"/>
          <w:sz w:val="28"/>
          <w:szCs w:val="28"/>
          <w:highlight w:val="yellow"/>
        </w:rPr>
      </w:pPr>
      <w:r w:rsidRPr="00D0072A">
        <w:rPr>
          <w:rFonts w:ascii="TH SarabunPSK" w:eastAsia="Sarabun" w:hAnsi="TH SarabunPSK" w:cs="TH SarabunPSK"/>
          <w:b/>
          <w:bCs/>
          <w:color w:val="000000"/>
          <w:sz w:val="28"/>
          <w:szCs w:val="28"/>
          <w:highlight w:val="yellow"/>
          <w:cs/>
        </w:rPr>
        <w:t>ผลงาน</w:t>
      </w:r>
      <w:r w:rsidRPr="00D0072A">
        <w:rPr>
          <w:rFonts w:ascii="TH SarabunPSK" w:eastAsia="Sarabun" w:hAnsi="TH SarabunPSK" w:cs="TH SarabunPSK"/>
          <w:b/>
          <w:bCs/>
          <w:sz w:val="28"/>
          <w:szCs w:val="28"/>
          <w:highlight w:val="yellow"/>
          <w:cs/>
        </w:rPr>
        <w:t>นวัตกรรมที่ไม่ใช่สิ่งประดิษฐ์</w:t>
      </w:r>
    </w:p>
    <w:p w:rsidR="00AB0C2F" w:rsidRPr="00D0072A" w:rsidRDefault="009B7A2C">
      <w:pPr>
        <w:pBdr>
          <w:top w:val="nil"/>
          <w:left w:val="nil"/>
          <w:bottom w:val="nil"/>
          <w:right w:val="nil"/>
          <w:between w:val="nil"/>
        </w:pBdr>
        <w:spacing w:after="0"/>
        <w:ind w:left="1095"/>
        <w:rPr>
          <w:rFonts w:ascii="TH SarabunPSK" w:eastAsia="Sarabun" w:hAnsi="TH SarabunPSK" w:cs="TH SarabunPSK"/>
          <w:b/>
          <w:color w:val="000000"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color w:val="000000"/>
          <w:sz w:val="28"/>
          <w:szCs w:val="28"/>
          <w:highlight w:val="yellow"/>
        </w:rPr>
        <w:t xml:space="preserve"> Oral Presentation</w:t>
      </w:r>
      <w:r w:rsidRPr="00D0072A">
        <w:rPr>
          <w:rFonts w:ascii="TH SarabunPSK" w:eastAsia="Sarabun" w:hAnsi="TH SarabunPSK" w:cs="TH SarabunPSK"/>
          <w:b/>
          <w:color w:val="000000"/>
          <w:sz w:val="28"/>
          <w:szCs w:val="28"/>
        </w:rPr>
        <w:tab/>
      </w:r>
      <w:bookmarkStart w:id="1" w:name="_GoBack"/>
      <w:bookmarkEnd w:id="1"/>
    </w:p>
    <w:p w:rsidR="00AB0C2F" w:rsidRPr="00D0072A" w:rsidRDefault="009B7A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PSK" w:eastAsia="Sarabun" w:hAnsi="TH SarabunPSK" w:cs="TH SarabunPSK"/>
          <w:b/>
          <w:color w:val="000000"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color w:val="000000"/>
          <w:sz w:val="28"/>
          <w:szCs w:val="28"/>
          <w:cs/>
        </w:rPr>
        <w:t>ชื่อผู้ส่งผลงาน</w:t>
      </w:r>
      <w:r w:rsidRPr="00D0072A">
        <w:rPr>
          <w:rFonts w:ascii="TH SarabunPSK" w:eastAsia="Sarabun" w:hAnsi="TH SarabunPSK" w:cs="TH SarabunPSK"/>
          <w:b/>
          <w:color w:val="000000"/>
          <w:sz w:val="28"/>
          <w:szCs w:val="28"/>
        </w:rPr>
        <w:t>(</w:t>
      </w:r>
      <w:r w:rsidRPr="00D0072A">
        <w:rPr>
          <w:rFonts w:ascii="TH SarabunPSK" w:eastAsia="Sarabun" w:hAnsi="TH SarabunPSK" w:cs="TH SarabunPSK"/>
          <w:b/>
          <w:bCs/>
          <w:color w:val="000000"/>
          <w:sz w:val="28"/>
          <w:szCs w:val="28"/>
          <w:cs/>
        </w:rPr>
        <w:t>ตัวบรรจง</w:t>
      </w:r>
      <w:r w:rsidRPr="00D0072A">
        <w:rPr>
          <w:rFonts w:ascii="TH SarabunPSK" w:eastAsia="Sarabun" w:hAnsi="TH SarabunPSK" w:cs="TH SarabunPSK"/>
          <w:b/>
          <w:color w:val="000000"/>
          <w:sz w:val="28"/>
          <w:szCs w:val="28"/>
        </w:rPr>
        <w:t>)</w:t>
      </w:r>
    </w:p>
    <w:p w:rsidR="00AB0C2F" w:rsidRPr="00D0072A" w:rsidRDefault="009B7A2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H SarabunPSK" w:eastAsia="Sarabun" w:hAnsi="TH SarabunPSK" w:cs="TH SarabunPSK"/>
          <w:color w:val="000000"/>
          <w:sz w:val="28"/>
          <w:szCs w:val="28"/>
        </w:rPr>
      </w:pP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>ชื่อ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>-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>สกุล  นางเย็นใจ พิมพ์บรรณ</w:t>
      </w:r>
    </w:p>
    <w:p w:rsidR="00AB0C2F" w:rsidRPr="00D0072A" w:rsidRDefault="009B7A2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H SarabunPSK" w:eastAsia="Sarabun" w:hAnsi="TH SarabunPSK" w:cs="TH SarabunPSK"/>
          <w:color w:val="000000"/>
          <w:sz w:val="28"/>
          <w:szCs w:val="28"/>
        </w:rPr>
      </w:pP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>ตำแหน่ง  พยาบาลวิชาชีพชำนาญการ</w:t>
      </w:r>
    </w:p>
    <w:p w:rsidR="00AB0C2F" w:rsidRPr="00D0072A" w:rsidRDefault="009B7A2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H SarabunPSK" w:eastAsia="Sarabun" w:hAnsi="TH SarabunPSK" w:cs="TH SarabunPSK"/>
          <w:color w:val="000000"/>
          <w:sz w:val="28"/>
          <w:szCs w:val="28"/>
        </w:rPr>
      </w:pP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>สถานที่ปฏิบัติงาน โรงพยาบาลสมเด็จพระยุพราชสว่างแดนดิน อำเภอ  สว่างแดนดิน</w:t>
      </w:r>
    </w:p>
    <w:p w:rsidR="00AB0C2F" w:rsidRPr="00D0072A" w:rsidRDefault="009B7A2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H SarabunPSK" w:eastAsia="Sarabun" w:hAnsi="TH SarabunPSK" w:cs="TH SarabunPSK"/>
          <w:color w:val="000000"/>
          <w:sz w:val="28"/>
          <w:szCs w:val="28"/>
        </w:rPr>
      </w:pP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จังหวัด  สกลนคร   เขตสุขภาพที่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>8</w:t>
      </w:r>
    </w:p>
    <w:p w:rsidR="00AB0C2F" w:rsidRPr="00D0072A" w:rsidRDefault="009B7A2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H SarabunPSK" w:eastAsia="Sarabun" w:hAnsi="TH SarabunPSK" w:cs="TH SarabunPSK"/>
          <w:color w:val="000000"/>
          <w:sz w:val="28"/>
          <w:szCs w:val="28"/>
        </w:rPr>
      </w:pP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โทรศัพท์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 xml:space="preserve">042-721111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ต่อ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 xml:space="preserve">1230 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มือถือ 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 xml:space="preserve">093-3238965  </w:t>
      </w:r>
    </w:p>
    <w:p w:rsidR="00AB0C2F" w:rsidRPr="00D0072A" w:rsidRDefault="009B7A2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H SarabunPSK" w:eastAsia="Sarabun" w:hAnsi="TH SarabunPSK" w:cs="TH SarabunPSK"/>
          <w:color w:val="000000"/>
          <w:sz w:val="28"/>
          <w:szCs w:val="28"/>
        </w:rPr>
      </w:pP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>E-</w:t>
      </w:r>
      <w:proofErr w:type="gramStart"/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 xml:space="preserve">mail  </w:t>
      </w:r>
      <w:proofErr w:type="gramEnd"/>
      <w:r w:rsidRPr="00D0072A">
        <w:rPr>
          <w:rFonts w:ascii="TH SarabunPSK" w:hAnsi="TH SarabunPSK" w:cs="TH SarabunPSK"/>
          <w:sz w:val="28"/>
          <w:szCs w:val="28"/>
        </w:rPr>
        <w:fldChar w:fldCharType="begin"/>
      </w:r>
      <w:r w:rsidRPr="00D0072A">
        <w:rPr>
          <w:rFonts w:ascii="TH SarabunPSK" w:hAnsi="TH SarabunPSK" w:cs="TH SarabunPSK"/>
          <w:sz w:val="28"/>
          <w:szCs w:val="28"/>
        </w:rPr>
        <w:instrText xml:space="preserve"> HYPERLINK "mailto:yenjai2515@hotmail.com" \h </w:instrText>
      </w:r>
      <w:r w:rsidRPr="00D0072A">
        <w:rPr>
          <w:rFonts w:ascii="TH SarabunPSK" w:hAnsi="TH SarabunPSK" w:cs="TH SarabunPSK"/>
          <w:sz w:val="28"/>
          <w:szCs w:val="28"/>
        </w:rPr>
        <w:fldChar w:fldCharType="separate"/>
      </w:r>
      <w:r w:rsidRPr="00D0072A">
        <w:rPr>
          <w:rFonts w:ascii="TH SarabunPSK" w:eastAsia="Sarabun" w:hAnsi="TH SarabunPSK" w:cs="TH SarabunPSK"/>
          <w:color w:val="0000FF"/>
          <w:sz w:val="28"/>
          <w:szCs w:val="28"/>
          <w:u w:val="single"/>
        </w:rPr>
        <w:t>yenjai2515@hotmail.com</w:t>
      </w:r>
      <w:r w:rsidRPr="00D0072A">
        <w:rPr>
          <w:rFonts w:ascii="TH SarabunPSK" w:eastAsia="Sarabun" w:hAnsi="TH SarabunPSK" w:cs="TH SarabunPSK"/>
          <w:color w:val="0000FF"/>
          <w:sz w:val="28"/>
          <w:szCs w:val="28"/>
          <w:u w:val="single"/>
        </w:rPr>
        <w:fldChar w:fldCharType="end"/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 xml:space="preserve"> ID Line y4302</w:t>
      </w:r>
    </w:p>
    <w:p w:rsidR="00AB0C2F" w:rsidRPr="00D0072A" w:rsidRDefault="009B7A2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H SarabunPSK" w:eastAsia="Sarabun" w:hAnsi="TH SarabunPSK" w:cs="TH SarabunPSK"/>
          <w:color w:val="000000"/>
          <w:sz w:val="28"/>
          <w:szCs w:val="28"/>
        </w:rPr>
      </w:pP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ปีที่ดำเนินการ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>2564-2565</w:t>
      </w: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D0072A" w:rsidRPr="00D0072A" w:rsidRDefault="00D0072A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AB0C2F">
      <w:pPr>
        <w:spacing w:after="0"/>
        <w:rPr>
          <w:rFonts w:ascii="TH SarabunPSK" w:eastAsia="Sarabun" w:hAnsi="TH SarabunPSK" w:cs="TH SarabunPSK"/>
          <w:b/>
          <w:sz w:val="28"/>
          <w:szCs w:val="28"/>
          <w:u w:val="single"/>
        </w:rPr>
      </w:pPr>
    </w:p>
    <w:p w:rsidR="00AB0C2F" w:rsidRPr="00D0072A" w:rsidRDefault="009B7A2C">
      <w:pPr>
        <w:spacing w:after="0"/>
        <w:rPr>
          <w:rFonts w:ascii="TH SarabunPSK" w:eastAsia="Sarabun" w:hAnsi="TH SarabunPSK" w:cs="TH SarabunPSK"/>
          <w:b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u w:val="single"/>
          <w:cs/>
        </w:rPr>
        <w:lastRenderedPageBreak/>
        <w:t>ชื่อเรื่อง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 : </w:t>
      </w: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ประสิทธิผลการบริบาลฟื้นฟูสภาพผู้ป่วยรูปแบบ 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IPD - IMC Protocol  </w:t>
      </w: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ในการดูแลผู้ป่วยระยะกลาง </w:t>
      </w:r>
    </w:p>
    <w:p w:rsidR="00AB0C2F" w:rsidRPr="00D0072A" w:rsidRDefault="009B7A2C">
      <w:pPr>
        <w:spacing w:after="0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u w:val="single"/>
          <w:cs/>
        </w:rPr>
        <w:t>ชื่อเจ้าของผลงาน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 :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1.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นางเย็นใจ พิมพ์บรรณ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  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พยาบาลวิชาชีพชำนาญการ  </w:t>
      </w:r>
      <w:r w:rsidRPr="00D0072A">
        <w:rPr>
          <w:rFonts w:ascii="TH SarabunPSK" w:eastAsia="Sarabun" w:hAnsi="TH SarabunPSK" w:cs="TH SarabunPSK"/>
          <w:sz w:val="28"/>
          <w:szCs w:val="28"/>
        </w:rPr>
        <w:t>2.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น</w:t>
      </w:r>
      <w:r w:rsidRPr="00D0072A">
        <w:rPr>
          <w:rFonts w:ascii="TH SarabunPSK" w:eastAsia="Sarabun" w:hAnsi="TH SarabunPSK" w:cs="TH SarabunPSK"/>
          <w:sz w:val="28"/>
          <w:szCs w:val="28"/>
        </w:rPr>
        <w:t>.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ส</w:t>
      </w:r>
      <w:r w:rsidRPr="00D0072A">
        <w:rPr>
          <w:rFonts w:ascii="TH SarabunPSK" w:eastAsia="Sarabun" w:hAnsi="TH SarabunPSK" w:cs="TH SarabunPSK"/>
          <w:sz w:val="28"/>
          <w:szCs w:val="28"/>
        </w:rPr>
        <w:t>.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วราภรณ์ สุวรรณเพชร พยาบาลวิชาชีพ</w:t>
      </w:r>
    </w:p>
    <w:p w:rsidR="00AB0C2F" w:rsidRPr="00D0072A" w:rsidRDefault="009B7A2C">
      <w:pPr>
        <w:spacing w:after="0"/>
        <w:ind w:left="720" w:firstLine="720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sz w:val="28"/>
          <w:szCs w:val="28"/>
        </w:rPr>
        <w:t>3.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นางเกษสุดา วังขุนพรหม </w:t>
      </w:r>
      <w:proofErr w:type="gramStart"/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พยาบาลวิชาชีพ  </w:t>
      </w:r>
      <w:r w:rsidRPr="00D0072A">
        <w:rPr>
          <w:rFonts w:ascii="TH SarabunPSK" w:eastAsia="Sarabun" w:hAnsi="TH SarabunPSK" w:cs="TH SarabunPSK"/>
          <w:sz w:val="28"/>
          <w:szCs w:val="28"/>
        </w:rPr>
        <w:t>3</w:t>
      </w:r>
      <w:proofErr w:type="gramEnd"/>
      <w:r w:rsidRPr="00D0072A">
        <w:rPr>
          <w:rFonts w:ascii="TH SarabunPSK" w:eastAsia="Sarabun" w:hAnsi="TH SarabunPSK" w:cs="TH SarabunPSK"/>
          <w:sz w:val="28"/>
          <w:szCs w:val="28"/>
        </w:rPr>
        <w:t xml:space="preserve">.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น</w:t>
      </w:r>
      <w:r w:rsidRPr="00D0072A">
        <w:rPr>
          <w:rFonts w:ascii="TH SarabunPSK" w:eastAsia="Sarabun" w:hAnsi="TH SarabunPSK" w:cs="TH SarabunPSK"/>
          <w:sz w:val="28"/>
          <w:szCs w:val="28"/>
        </w:rPr>
        <w:t>.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ส</w:t>
      </w:r>
      <w:r w:rsidRPr="00D0072A">
        <w:rPr>
          <w:rFonts w:ascii="TH SarabunPSK" w:eastAsia="Sarabun" w:hAnsi="TH SarabunPSK" w:cs="TH SarabunPSK"/>
          <w:sz w:val="28"/>
          <w:szCs w:val="28"/>
        </w:rPr>
        <w:t>.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วราห์ภรณ์ ฮุงหวล   นักกายภาพบำบัดชำนาญการ</w:t>
      </w:r>
    </w:p>
    <w:p w:rsidR="00AB0C2F" w:rsidRPr="00D0072A" w:rsidRDefault="009B7A2C">
      <w:pPr>
        <w:spacing w:after="0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u w:val="single"/>
          <w:cs/>
        </w:rPr>
        <w:t xml:space="preserve">หน่วยงาน 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: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โรงพยาบาลสมเด็จพระยุพราชสว่างแดนดิน  อ</w:t>
      </w:r>
      <w:r w:rsidRPr="00D0072A">
        <w:rPr>
          <w:rFonts w:ascii="TH SarabunPSK" w:eastAsia="Sarabun" w:hAnsi="TH SarabunPSK" w:cs="TH SarabunPSK"/>
          <w:sz w:val="28"/>
          <w:szCs w:val="28"/>
        </w:rPr>
        <w:t>.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สว่างแดนดิน จ</w:t>
      </w:r>
      <w:r w:rsidRPr="00D0072A">
        <w:rPr>
          <w:rFonts w:ascii="TH SarabunPSK" w:eastAsia="Sarabun" w:hAnsi="TH SarabunPSK" w:cs="TH SarabunPSK"/>
          <w:sz w:val="28"/>
          <w:szCs w:val="28"/>
        </w:rPr>
        <w:t>.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สกลนคร</w:t>
      </w:r>
    </w:p>
    <w:p w:rsidR="00AB0C2F" w:rsidRPr="00D0072A" w:rsidRDefault="009B7A2C">
      <w:pPr>
        <w:tabs>
          <w:tab w:val="left" w:pos="851"/>
          <w:tab w:val="left" w:pos="2410"/>
        </w:tabs>
        <w:spacing w:after="0"/>
        <w:jc w:val="both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u w:val="single"/>
          <w:cs/>
        </w:rPr>
        <w:t>หลักการและเหตุผล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 </w:t>
      </w:r>
      <w:r w:rsidRPr="00D0072A">
        <w:rPr>
          <w:rFonts w:ascii="TH SarabunPSK" w:hAnsi="TH SarabunPSK" w:cs="TH SarabunPSK"/>
          <w:sz w:val="28"/>
          <w:szCs w:val="28"/>
        </w:rPr>
        <w:t xml:space="preserve">: </w:t>
      </w:r>
      <w:r w:rsidRPr="00D0072A">
        <w:rPr>
          <w:rFonts w:ascii="TH SarabunPSK" w:hAnsi="TH SarabunPSK" w:cs="TH SarabunPSK"/>
          <w:sz w:val="28"/>
          <w:szCs w:val="28"/>
          <w:cs/>
        </w:rPr>
        <w:t>กระทรวงสาธารณสุขมีนโยบายพัฒนาระบบบริการสุขภาพของประเทศ มีเป้าหมายเพื่อให้ ประชาชนทุกคนสามารถเข้ารับบริการสุขภาพได้อย่างทั่วถึง เป็นธรรม มีคุณภาพ ได้มาตรฐาน ได้จัดทำ แผนพัฒนาระบบบริการ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สุขภาพ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(service plan)  19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สาขา  </w:t>
      </w:r>
      <w:r w:rsidRPr="00D0072A">
        <w:rPr>
          <w:rFonts w:ascii="TH SarabunPSK" w:hAnsi="TH SarabunPSK" w:cs="TH SarabunPSK"/>
          <w:sz w:val="28"/>
          <w:szCs w:val="28"/>
          <w:cs/>
        </w:rPr>
        <w:t>เพื่อให้ประชาชนเข้าถึงบริการที่ ได้มาตรฐานอย่างเท่าเทียมกันภายในเครือข่ายเขตสุขภาพ สามารถลดอัตราป่วย อัตราตาย ลดความแออัด และลดระยะเวลารอคอย เช่นเดียวกัน ใน</w:t>
      </w:r>
      <w:r w:rsidRPr="00D0072A">
        <w:rPr>
          <w:rFonts w:ascii="TH SarabunPSK" w:eastAsia="Cordia New" w:hAnsi="TH SarabunPSK" w:cs="TH SarabunPSK"/>
          <w:sz w:val="28"/>
          <w:szCs w:val="28"/>
          <w:cs/>
        </w:rPr>
        <w:t xml:space="preserve">สาขาการดูแลระยะเปลี่ยนผ่านผู้ป่วยกึ่งเฉียบพลันและการดูแลประคับประคอง </w:t>
      </w:r>
      <w:r w:rsidRPr="00D0072A">
        <w:rPr>
          <w:rFonts w:ascii="TH SarabunPSK" w:hAnsi="TH SarabunPSK" w:cs="TH SarabunPSK"/>
          <w:sz w:val="28"/>
          <w:szCs w:val="28"/>
          <w:cs/>
        </w:rPr>
        <w:t>กระทรวงสาธารณสุข ได้กำหนดนโยบายพัฒนาระบบบริการ บริบาลฟื้นฟูสภาพผู้ป่วยระยะ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กลาง </w:t>
      </w:r>
      <w:r w:rsidRPr="00D0072A">
        <w:rPr>
          <w:rFonts w:ascii="TH SarabunPSK" w:eastAsia="Sarabun" w:hAnsi="TH SarabunPSK" w:cs="TH SarabunPSK"/>
          <w:sz w:val="28"/>
          <w:szCs w:val="28"/>
        </w:rPr>
        <w:t>(Intermediate care)</w:t>
      </w:r>
      <w:r w:rsidRPr="00D0072A">
        <w:rPr>
          <w:rFonts w:ascii="TH SarabunPSK" w:hAnsi="TH SarabunPSK" w:cs="TH SarabunPSK"/>
          <w:sz w:val="28"/>
          <w:szCs w:val="28"/>
        </w:rPr>
        <w:t xml:space="preserve">  </w:t>
      </w:r>
      <w:r w:rsidRPr="00D0072A">
        <w:rPr>
          <w:rFonts w:ascii="TH SarabunPSK" w:hAnsi="TH SarabunPSK" w:cs="TH SarabunPSK"/>
          <w:sz w:val="28"/>
          <w:szCs w:val="28"/>
          <w:cs/>
        </w:rPr>
        <w:t>ขึ้น ในโรงพยาบาลชุมชนทุกแห่ง เพื่อส่งเสริมการกลับมาใช้ชีวิตได้ตามปกติของผู้ป่วย ลดความแออัดในโรงพยาบาลศูนย์และ โรงพยาบาลทั่วไป และเป็นการยกระดับคุณภาพบริการสุขภาพของโรงพยาบาลชุมชน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อีกทั้งเป็นการเชื่อมโยงการดูแลระหว่างสถานบริการทุกระดับต่อเนื่องจนถึงชุมชนและภาคีเครือข่าย เกิดระบบการดูแลผู้ป่วยอย่างต่อเนื่อง ลดภาวะแทรกซ้อนที่อาจนำไปสู่ความพิการ และพัฒนาความสามารถในการปฏิบัติกิจวัตรประจำวันของผู้ป่วยให้ดีขึ้น จนสามารถช่วยเหลือตนเองกลับมาทำงานและใช้ชีวิตอยู่ในสังคมได้</w:t>
      </w:r>
    </w:p>
    <w:p w:rsidR="00AB0C2F" w:rsidRPr="00D0072A" w:rsidRDefault="009B7A2C">
      <w:pPr>
        <w:spacing w:after="0"/>
        <w:ind w:firstLine="720"/>
        <w:jc w:val="both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sz w:val="28"/>
          <w:szCs w:val="28"/>
          <w:cs/>
        </w:rPr>
        <w:t>โรงพยาบาลสมเด็จพระยุพราชสว่างแดนดินได้ดำเนินการดูแลบริบาลฟื้นสภาพผู้ป่วยระยะกลางที่มีความบกพร่องของการทำงานของอวัยวะ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(Impairment)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มีข้อจำกัดในการทำกิจกรรมต่างๆ ในการดำรงชีวิต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(Functional or activity limitation)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อย่างเป็นรูปธรรมในปี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2563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โดยเปิดดำเนินการเป็น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Intermediate bed 5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เตียง แต่พบว่าจำนวนผู้ป่วยที่เข้ารับการบริบาลฟื้นฟูสภาพแบบผู้ป่วยใน ยังมีจำนวนน้อย ในปี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2563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ร้อยละ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31.05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และพบว่ามากกว่าร้อยละ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30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ผู้ป่วยและญาติไม่พร้อมในการที่จะรับการฟื้นฟู จากความไม่เข้าใจในแนวทางการดูแล ทีมจึงได้มีการพัฒนาแนวทางการบริบาลฟื้นฟูสภาพผู้ป่วยระยะกลางแบบ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IPD – IMC Protocol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ตั้งแต่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Primary ,secondary ,tertiary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พัฒนา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Care map/ Care pathway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แนวทางการดูแลในแต่ละสาขาวิชาชีพที่ชัดเจน รวมถึงโปรแกรมการให้ข้อมูลการเข้าฟื้นฟูสภาพผู้ป่วยระยะกลาง ส่งผลให้อัตราการเข้ารับบริการแบบผู้ป่วยใน ปี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2564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เพิ่มขึ้น ร้อยละ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47.98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ปี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2565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ร้อยละ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44.82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และเมื่อเปรียบเทียบค่าเฉลี่ยคะแนน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Brathel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ที่เพิ่มขึ้น และคะแนน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Barthel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ที่เพิ่มขึ้น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 &gt; 15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คะแนน พบว่ากลุ่มตัวอย่างที่เข้ารับการบริบาลฟื้นฟูสภาพแบบ</w:t>
      </w:r>
      <w:r w:rsidRPr="00D0072A">
        <w:rPr>
          <w:rFonts w:ascii="TH SarabunPSK" w:hAnsi="TH SarabunPSK" w:cs="TH SarabunPSK"/>
          <w:sz w:val="28"/>
          <w:szCs w:val="28"/>
        </w:rPr>
        <w:t xml:space="preserve">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IPD - IMC Protocol 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เพิ่มขึ้น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6.01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คะแนน ร้อยละผู้ป่วยที่มีคะแนน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Barthel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&gt; 15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คะแนน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61.54 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ในขณะที่กลุ่มที่ไม่ได้เข้ารับการบริบาลฟื้นฟูสภาพ เพิ่มขึ้น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1.35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คะแนน ร้อยละผู้ป่วยที่มีคะแนน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Barthel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&gt; 15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คะแนน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7.69 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ดังนั้นการเข้ารับการบริบาลฟื้นฟูสภาพแบบ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IPD - IMC Protocol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นี้ส่งผลให้ผู้ป่วยมีความพิการลดลง  สามารถทำกิจวัตรประจำวันได้เอง  ไม่เป็นภาระต่อครอบครัว  สังคม ดำรงชีวิตได้ด้วยตนเอง รวมถึงคุณภาพชีวิตที่ดีขึ้น </w:t>
      </w:r>
    </w:p>
    <w:p w:rsidR="00AB0C2F" w:rsidRPr="00D0072A" w:rsidRDefault="009B7A2C">
      <w:pPr>
        <w:spacing w:after="0"/>
        <w:jc w:val="both"/>
        <w:rPr>
          <w:rFonts w:ascii="TH SarabunPSK" w:eastAsia="Sarabun" w:hAnsi="TH SarabunPSK" w:cs="TH SarabunPSK"/>
          <w:b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u w:val="single"/>
          <w:cs/>
        </w:rPr>
        <w:t>วัตถุประสงค์ของการศึกษา</w:t>
      </w:r>
      <w:r w:rsidRPr="00D0072A">
        <w:rPr>
          <w:rFonts w:ascii="TH SarabunPSK" w:eastAsia="Sarabun" w:hAnsi="TH SarabunPSK" w:cs="TH SarabunPSK"/>
          <w:b/>
          <w:sz w:val="28"/>
          <w:szCs w:val="28"/>
          <w:u w:val="single"/>
        </w:rPr>
        <w:t>/</w:t>
      </w:r>
      <w:r w:rsidRPr="00D0072A">
        <w:rPr>
          <w:rFonts w:ascii="TH SarabunPSK" w:eastAsia="Sarabun" w:hAnsi="TH SarabunPSK" w:cs="TH SarabunPSK"/>
          <w:b/>
          <w:bCs/>
          <w:sz w:val="28"/>
          <w:szCs w:val="28"/>
          <w:u w:val="single"/>
          <w:cs/>
        </w:rPr>
        <w:t>วิจัย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: </w:t>
      </w:r>
    </w:p>
    <w:p w:rsidR="00AB0C2F" w:rsidRPr="00D0072A" w:rsidRDefault="009B7A2C">
      <w:pPr>
        <w:spacing w:after="0" w:line="259" w:lineRule="auto"/>
        <w:ind w:firstLine="720"/>
        <w:jc w:val="both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sz w:val="28"/>
          <w:szCs w:val="28"/>
        </w:rPr>
        <w:t>1.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เพื่อศึกษาเปรียบเทียบความแตกต่างค่าเฉลี่ยคะแนน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Brathel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</w:t>
      </w:r>
      <w:proofErr w:type="gramStart"/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ระหว่างผู้ป่วยที่เข้ารับการบริบาลฟื้นฟูสภาพแบบ </w:t>
      </w:r>
      <w:r w:rsidRPr="00D0072A">
        <w:rPr>
          <w:rFonts w:ascii="TH SarabunPSK" w:hAnsi="TH SarabunPSK" w:cs="TH SarabunPSK"/>
          <w:sz w:val="28"/>
          <w:szCs w:val="28"/>
        </w:rPr>
        <w:t xml:space="preserve"> </w:t>
      </w:r>
      <w:r w:rsidRPr="00D0072A">
        <w:rPr>
          <w:rFonts w:ascii="TH SarabunPSK" w:eastAsia="Sarabun" w:hAnsi="TH SarabunPSK" w:cs="TH SarabunPSK"/>
          <w:sz w:val="28"/>
          <w:szCs w:val="28"/>
        </w:rPr>
        <w:t>IPD</w:t>
      </w:r>
      <w:proofErr w:type="gram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- IMC Protocol 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และไม่เข้ารับการบริบาลฟื้นฟูสภาพ</w:t>
      </w:r>
    </w:p>
    <w:p w:rsidR="00AB0C2F" w:rsidRPr="00D0072A" w:rsidRDefault="009B7A2C">
      <w:pPr>
        <w:spacing w:after="0" w:line="259" w:lineRule="auto"/>
        <w:ind w:firstLine="720"/>
        <w:jc w:val="both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sz w:val="28"/>
          <w:szCs w:val="28"/>
        </w:rPr>
        <w:t>2.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เพื่อเพิ่มอัตราการเข้ารับบริการ </w:t>
      </w:r>
      <w:proofErr w:type="gramStart"/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การบริบาลฟื้นฟูสภาพแบบ  </w:t>
      </w:r>
      <w:r w:rsidRPr="00D0072A">
        <w:rPr>
          <w:rFonts w:ascii="TH SarabunPSK" w:eastAsia="Sarabun" w:hAnsi="TH SarabunPSK" w:cs="TH SarabunPSK"/>
          <w:sz w:val="28"/>
          <w:szCs w:val="28"/>
        </w:rPr>
        <w:t>IPD</w:t>
      </w:r>
      <w:proofErr w:type="gram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– IMC Protocol</w:t>
      </w:r>
    </w:p>
    <w:p w:rsidR="00AB0C2F" w:rsidRPr="00D0072A" w:rsidRDefault="009B7A2C">
      <w:pPr>
        <w:spacing w:after="0" w:line="259" w:lineRule="auto"/>
        <w:jc w:val="both"/>
        <w:rPr>
          <w:rFonts w:ascii="TH SarabunPSK" w:eastAsia="Sarabun" w:hAnsi="TH SarabunPSK" w:cs="TH SarabunPSK"/>
          <w:b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u w:val="single"/>
          <w:cs/>
        </w:rPr>
        <w:t>รูปแบบการวิจัย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: 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การวิจัยพัฒนาเชิงทดลอง แบบ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2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กลุ่ม ที่มีค่าคะแนน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Barthel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เท่ากัน เปรียบเทียบคะแนน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Barthel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ระหว่างกลุ่มที่เข้ารับการบริบาลฟื้นฟูสภาพแบบ 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IPD - IMC Protocol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กับกลุ่มที่ไม่ได้เข้ารับการบริบาลฟื้นฟูสภาพ ทำการทดลอง ระหว่าง เดือน ตุลาคม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2563 –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กันยายน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2564 </w:t>
      </w:r>
    </w:p>
    <w:p w:rsidR="00AB0C2F" w:rsidRPr="00D0072A" w:rsidRDefault="009B7A2C">
      <w:pPr>
        <w:spacing w:after="0" w:line="259" w:lineRule="auto"/>
        <w:jc w:val="both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ประชากรกลุ่มตัวอย่าง 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: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ผู้ป่วย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Stroke  ,Traumatic  brain injury ,Spinal cord injury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ที่มีค่า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Barthel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น้อยกว่า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15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คะแนน จำนวน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52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ราย แบ่งกลุ่มที่เข้ารับการบริบาลฟื้นฟูสภาพแบบ 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IPD - IMC Protocol 26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ราย และกลุ่มไม่เข้ารับการบริบาลฟื้นฟูสภาพแบบ 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IPD - IMC Protocol 26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ราย </w:t>
      </w:r>
    </w:p>
    <w:p w:rsidR="00AB0C2F" w:rsidRPr="00D0072A" w:rsidRDefault="009B7A2C">
      <w:pPr>
        <w:spacing w:after="0"/>
        <w:jc w:val="both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sz w:val="28"/>
          <w:szCs w:val="28"/>
        </w:rPr>
        <w:lastRenderedPageBreak/>
        <w:t xml:space="preserve"> </w:t>
      </w: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>เครื่องมือที่ใช้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 :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แนวทางการบริบาลฟื้นฟูสภาพผู้ป่วยระยะกลางแบบ </w:t>
      </w:r>
      <w:r w:rsidRPr="00D0072A">
        <w:rPr>
          <w:rFonts w:ascii="TH SarabunPSK" w:eastAsia="Sarabun" w:hAnsi="TH SarabunPSK" w:cs="TH SarabunPSK"/>
          <w:sz w:val="28"/>
          <w:szCs w:val="28"/>
        </w:rPr>
        <w:t>IPD – IMC Protocol ,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รูปแบบการดูแลผู้ป่วยระยะกลาง </w:t>
      </w:r>
      <w:r w:rsidRPr="00D0072A">
        <w:rPr>
          <w:rFonts w:ascii="TH SarabunPSK" w:eastAsia="Sarabun" w:hAnsi="TH SarabunPSK" w:cs="TH SarabunPSK"/>
          <w:sz w:val="28"/>
          <w:szCs w:val="28"/>
        </w:rPr>
        <w:t>,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แบบบันทึกข้อมูลการประเมินผู้ป่วยเข้าโปรแกรม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,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แบบบันทึกข้อมูลการติดตามเยี่ยมผู้ป่วย</w:t>
      </w:r>
    </w:p>
    <w:p w:rsidR="00AB0C2F" w:rsidRPr="00D0072A" w:rsidRDefault="009B7A2C">
      <w:pPr>
        <w:spacing w:after="0" w:line="259" w:lineRule="auto"/>
        <w:jc w:val="both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>ขั้นตอนและวิธีการ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มี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4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ระยะ   </w:t>
      </w:r>
    </w:p>
    <w:p w:rsidR="00AB0C2F" w:rsidRPr="00D0072A" w:rsidRDefault="009B7A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H SarabunPSK" w:eastAsia="Sarabun" w:hAnsi="TH SarabunPSK" w:cs="TH SarabunPSK"/>
          <w:color w:val="000000"/>
          <w:sz w:val="28"/>
          <w:szCs w:val="28"/>
        </w:rPr>
      </w:pP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>ระยะที่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 xml:space="preserve">1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การเตรียมการวางแผน  วิเคราะห์แนวทางการบริบาลฟื้นฟูสภาพผู้ป่วยระยะกลางแบบ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 xml:space="preserve">IPD – IMC Protocol,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ทบทวนเอกสารงานวิจัยที่เกี่ยวข้อง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>,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สรุปแนวทางการการดูแลแบบ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>IPD – IMC Protocol</w:t>
      </w:r>
    </w:p>
    <w:p w:rsidR="00AB0C2F" w:rsidRPr="00D0072A" w:rsidRDefault="009B7A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H SarabunPSK" w:eastAsia="Sarabun" w:hAnsi="TH SarabunPSK" w:cs="TH SarabunPSK"/>
          <w:color w:val="000000"/>
          <w:sz w:val="28"/>
          <w:szCs w:val="28"/>
        </w:rPr>
      </w:pP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ระยะที่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 xml:space="preserve">2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การดำเนินการ กำหนดแนวทางการดูแล ถ่ายทอดแนวทางให้กับทีมสหสาขาวิชาชีพ เตรียมเครื่องมือ เช่น แบบประเมินความพร้อมในการเข้าโปรแกรมฟื้นฟู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 xml:space="preserve">,care map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การดูแลผู้ป่วยระยะกลาง 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>,Problem list and plan of management ,team meeting report, rehabilitation record ,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แบบบันทึกการตรวจรักษาทางกายภาพบำบัด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>,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แบบบันทึกการดูแลผู้ป่วยในแพทย์แผนไทยและแพทย์ทางเลือก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>,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โปรแกรมการให้ข้อมูลการเข้าฟื้นฟูสภาพผู้ป่วยระยะกลาง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>,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แผ่นพับแนะนำการเข้าโปรแกรม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>,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>แบบบันทึกข้อมูลการติดตามเยี่ยมผู้ป่วย</w:t>
      </w:r>
    </w:p>
    <w:p w:rsidR="00AB0C2F" w:rsidRPr="00D0072A" w:rsidRDefault="009B7A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PSK" w:eastAsia="Sarabun" w:hAnsi="TH SarabunPSK" w:cs="TH SarabunPSK"/>
          <w:color w:val="000000"/>
          <w:sz w:val="28"/>
          <w:szCs w:val="28"/>
        </w:rPr>
      </w:pP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ระยะที่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 xml:space="preserve">3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ศึกษาความเป็นไปได้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>,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ทดลองการใช้แนวทาง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 xml:space="preserve">,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>ประชุมและปรับปรุงรูปแบบเป็นระยะ</w:t>
      </w:r>
    </w:p>
    <w:p w:rsidR="00AB0C2F" w:rsidRPr="00D0072A" w:rsidRDefault="009B7A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H SarabunPSK" w:eastAsia="Sarabun" w:hAnsi="TH SarabunPSK" w:cs="TH SarabunPSK"/>
          <w:color w:val="000000"/>
          <w:sz w:val="28"/>
          <w:szCs w:val="28"/>
        </w:rPr>
      </w:pP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ระยะที่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 xml:space="preserve">4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ติดตามและประเมินผลแนวทางการบริบาลฟื้นฟูสภาพผู้ป่วยระยะกลางแบบ </w:t>
      </w:r>
      <w:r w:rsidRPr="00D0072A">
        <w:rPr>
          <w:rFonts w:ascii="TH SarabunPSK" w:eastAsia="Sarabun" w:hAnsi="TH SarabunPSK" w:cs="TH SarabunPSK"/>
          <w:color w:val="000000"/>
          <w:sz w:val="28"/>
          <w:szCs w:val="28"/>
        </w:rPr>
        <w:t xml:space="preserve">IPD – IMC Protocol </w:t>
      </w:r>
    </w:p>
    <w:p w:rsidR="00AB0C2F" w:rsidRPr="00D0072A" w:rsidRDefault="009B7A2C">
      <w:pPr>
        <w:spacing w:after="0" w:line="259" w:lineRule="auto"/>
        <w:jc w:val="both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การวิเคราะห์ข้อมูล 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: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ใช้สถิติพรรณนา ด้วยจำนวนร้อยละ และหาค่าเฉลี่ย</w:t>
      </w:r>
    </w:p>
    <w:p w:rsidR="00AB0C2F" w:rsidRPr="00D0072A" w:rsidRDefault="009B7A2C">
      <w:pPr>
        <w:spacing w:after="0" w:line="259" w:lineRule="auto"/>
        <w:jc w:val="both"/>
        <w:rPr>
          <w:rFonts w:ascii="TH SarabunPSK" w:eastAsia="Sarabun" w:hAnsi="TH SarabunPSK" w:cs="TH SarabunPSK"/>
          <w:b/>
          <w:sz w:val="28"/>
          <w:szCs w:val="28"/>
          <w:u w:val="single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u w:val="single"/>
          <w:cs/>
        </w:rPr>
        <w:t>ผลการศึกษา</w:t>
      </w:r>
    </w:p>
    <w:p w:rsidR="00AB0C2F" w:rsidRPr="00D0072A" w:rsidRDefault="009B7A2C">
      <w:pPr>
        <w:spacing w:after="0" w:line="192" w:lineRule="auto"/>
        <w:jc w:val="both"/>
        <w:rPr>
          <w:rFonts w:ascii="TH SarabunPSK" w:eastAsia="Sarabun" w:hAnsi="TH SarabunPSK" w:cs="TH SarabunPSK"/>
          <w:b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ตารางแสดงเปรียบเทียบค่าเฉลี่ยคะแนน </w:t>
      </w:r>
      <w:proofErr w:type="spellStart"/>
      <w:r w:rsidRPr="00D0072A">
        <w:rPr>
          <w:rFonts w:ascii="TH SarabunPSK" w:eastAsia="Sarabun" w:hAnsi="TH SarabunPSK" w:cs="TH SarabunPSK"/>
          <w:b/>
          <w:sz w:val="28"/>
          <w:szCs w:val="28"/>
        </w:rPr>
        <w:t>Brathel</w:t>
      </w:r>
      <w:proofErr w:type="spellEnd"/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 Index </w:t>
      </w: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กลุ่มเข้า 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IPD - IMC Protocol  </w:t>
      </w: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และกลุ่มไม่เข้า 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>IMC Program</w:t>
      </w:r>
    </w:p>
    <w:tbl>
      <w:tblPr>
        <w:tblStyle w:val="a"/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5"/>
        <w:gridCol w:w="3096"/>
        <w:gridCol w:w="3096"/>
      </w:tblGrid>
      <w:tr w:rsidR="00AB0C2F" w:rsidRPr="00D0072A">
        <w:tc>
          <w:tcPr>
            <w:tcW w:w="3095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3096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ผู้ป่วยเข้า </w:t>
            </w:r>
            <w:r w:rsidRPr="00D0072A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IPD - IMC Protocol</w:t>
            </w:r>
          </w:p>
        </w:tc>
        <w:tc>
          <w:tcPr>
            <w:tcW w:w="3096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ผู้ป่วยไม่ได้เข้า </w:t>
            </w:r>
            <w:r w:rsidRPr="00D0072A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IPD - IMC Protocol</w:t>
            </w:r>
          </w:p>
        </w:tc>
      </w:tr>
      <w:tr w:rsidR="00AB0C2F" w:rsidRPr="00D0072A">
        <w:tc>
          <w:tcPr>
            <w:tcW w:w="3095" w:type="dxa"/>
          </w:tcPr>
          <w:p w:rsidR="00AB0C2F" w:rsidRPr="00D0072A" w:rsidRDefault="009B7A2C">
            <w:pPr>
              <w:spacing w:line="259" w:lineRule="auto"/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ค่าเฉลี่ยคะแนน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 xml:space="preserve">BI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หลังพ้นระยะวิกฤต</w:t>
            </w:r>
          </w:p>
        </w:tc>
        <w:tc>
          <w:tcPr>
            <w:tcW w:w="3096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9.38</w:t>
            </w:r>
          </w:p>
        </w:tc>
        <w:tc>
          <w:tcPr>
            <w:tcW w:w="3096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9.38</w:t>
            </w:r>
          </w:p>
        </w:tc>
      </w:tr>
      <w:tr w:rsidR="00AB0C2F" w:rsidRPr="00D0072A">
        <w:tc>
          <w:tcPr>
            <w:tcW w:w="3095" w:type="dxa"/>
          </w:tcPr>
          <w:p w:rsidR="00AB0C2F" w:rsidRPr="00D0072A" w:rsidRDefault="009B7A2C">
            <w:pPr>
              <w:spacing w:line="259" w:lineRule="auto"/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ค่าเฉลี่ยคะแนน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 xml:space="preserve">BI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ครบ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 xml:space="preserve">6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เดือน</w:t>
            </w:r>
          </w:p>
        </w:tc>
        <w:tc>
          <w:tcPr>
            <w:tcW w:w="3096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15.69</w:t>
            </w:r>
          </w:p>
        </w:tc>
        <w:tc>
          <w:tcPr>
            <w:tcW w:w="3096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10.73</w:t>
            </w:r>
          </w:p>
        </w:tc>
      </w:tr>
      <w:tr w:rsidR="00AB0C2F" w:rsidRPr="00D0072A">
        <w:tc>
          <w:tcPr>
            <w:tcW w:w="3095" w:type="dxa"/>
          </w:tcPr>
          <w:p w:rsidR="00AB0C2F" w:rsidRPr="00D0072A" w:rsidRDefault="009B7A2C">
            <w:pPr>
              <w:spacing w:line="259" w:lineRule="auto"/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ค่าเฉลี่ย คะแนน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 xml:space="preserve">BI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096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6.01</w:t>
            </w:r>
          </w:p>
        </w:tc>
        <w:tc>
          <w:tcPr>
            <w:tcW w:w="3096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1.35</w:t>
            </w:r>
          </w:p>
        </w:tc>
      </w:tr>
      <w:tr w:rsidR="00AB0C2F" w:rsidRPr="00D0072A">
        <w:tc>
          <w:tcPr>
            <w:tcW w:w="3095" w:type="dxa"/>
          </w:tcPr>
          <w:p w:rsidR="00AB0C2F" w:rsidRPr="00D0072A" w:rsidRDefault="009B7A2C">
            <w:pPr>
              <w:spacing w:line="259" w:lineRule="auto"/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ร้อยละที่คะแนน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 xml:space="preserve">BI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เพิ่ม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 xml:space="preserve">&gt; 15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คะแนน</w:t>
            </w:r>
          </w:p>
        </w:tc>
        <w:tc>
          <w:tcPr>
            <w:tcW w:w="3096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61.54</w:t>
            </w:r>
          </w:p>
        </w:tc>
        <w:tc>
          <w:tcPr>
            <w:tcW w:w="3096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7.69</w:t>
            </w:r>
          </w:p>
        </w:tc>
      </w:tr>
    </w:tbl>
    <w:p w:rsidR="00AB0C2F" w:rsidRPr="00D0072A" w:rsidRDefault="009B7A2C">
      <w:pPr>
        <w:spacing w:after="0" w:line="259" w:lineRule="auto"/>
        <w:jc w:val="both"/>
        <w:rPr>
          <w:rFonts w:ascii="TH SarabunPSK" w:eastAsia="Sarabun" w:hAnsi="TH SarabunPSK" w:cs="TH SarabunPSK"/>
          <w:b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ตารางแสดงอัตราผู้ป่วยที่เข้า 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IPD - IMC Protocol  </w:t>
      </w:r>
    </w:p>
    <w:tbl>
      <w:tblPr>
        <w:tblStyle w:val="a0"/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1843"/>
        <w:gridCol w:w="1842"/>
        <w:gridCol w:w="1808"/>
      </w:tblGrid>
      <w:tr w:rsidR="00AB0C2F" w:rsidRPr="00D0072A">
        <w:tc>
          <w:tcPr>
            <w:tcW w:w="3794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843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ปี </w:t>
            </w:r>
            <w:r w:rsidRPr="00D0072A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2563</w:t>
            </w:r>
          </w:p>
        </w:tc>
        <w:tc>
          <w:tcPr>
            <w:tcW w:w="1842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ปี</w:t>
            </w:r>
            <w:r w:rsidRPr="00D0072A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2564</w:t>
            </w:r>
          </w:p>
        </w:tc>
        <w:tc>
          <w:tcPr>
            <w:tcW w:w="1808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ต</w:t>
            </w:r>
            <w:r w:rsidRPr="00D0072A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D0072A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D0072A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.2564-</w:t>
            </w:r>
            <w:r w:rsidRPr="00D0072A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D0072A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D0072A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</w:t>
            </w:r>
            <w:r w:rsidRPr="00D0072A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.2565</w:t>
            </w:r>
          </w:p>
        </w:tc>
      </w:tr>
      <w:tr w:rsidR="00AB0C2F" w:rsidRPr="00D0072A">
        <w:tc>
          <w:tcPr>
            <w:tcW w:w="3794" w:type="dxa"/>
          </w:tcPr>
          <w:p w:rsidR="00AB0C2F" w:rsidRPr="00D0072A" w:rsidRDefault="009B7A2C">
            <w:pPr>
              <w:spacing w:line="259" w:lineRule="auto"/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จำนวนผู้ป่วยเข้าเกณฑ์ </w:t>
            </w:r>
          </w:p>
        </w:tc>
        <w:tc>
          <w:tcPr>
            <w:tcW w:w="1843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161</w:t>
            </w:r>
          </w:p>
        </w:tc>
        <w:tc>
          <w:tcPr>
            <w:tcW w:w="1842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223</w:t>
            </w:r>
          </w:p>
        </w:tc>
        <w:tc>
          <w:tcPr>
            <w:tcW w:w="1808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58</w:t>
            </w:r>
          </w:p>
        </w:tc>
      </w:tr>
      <w:tr w:rsidR="00AB0C2F" w:rsidRPr="00D0072A">
        <w:tc>
          <w:tcPr>
            <w:tcW w:w="3794" w:type="dxa"/>
          </w:tcPr>
          <w:p w:rsidR="00AB0C2F" w:rsidRPr="00D0072A" w:rsidRDefault="009B7A2C">
            <w:pPr>
              <w:spacing w:line="259" w:lineRule="auto"/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จำนวนผู้ป่วยเข้า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 xml:space="preserve">IPD - IMC Protocol  </w:t>
            </w:r>
          </w:p>
        </w:tc>
        <w:tc>
          <w:tcPr>
            <w:tcW w:w="1843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107</w:t>
            </w:r>
          </w:p>
        </w:tc>
        <w:tc>
          <w:tcPr>
            <w:tcW w:w="1808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26</w:t>
            </w:r>
          </w:p>
        </w:tc>
      </w:tr>
      <w:tr w:rsidR="00AB0C2F" w:rsidRPr="00D0072A">
        <w:tc>
          <w:tcPr>
            <w:tcW w:w="3794" w:type="dxa"/>
          </w:tcPr>
          <w:p w:rsidR="00AB0C2F" w:rsidRPr="00D0072A" w:rsidRDefault="009B7A2C">
            <w:pPr>
              <w:spacing w:line="259" w:lineRule="auto"/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ร้อยละของผู้ป่วยเข้า </w:t>
            </w: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 xml:space="preserve">IPD - IMC Protocol  </w:t>
            </w:r>
          </w:p>
        </w:tc>
        <w:tc>
          <w:tcPr>
            <w:tcW w:w="1843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31.05</w:t>
            </w:r>
          </w:p>
        </w:tc>
        <w:tc>
          <w:tcPr>
            <w:tcW w:w="1842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47.98</w:t>
            </w:r>
          </w:p>
        </w:tc>
        <w:tc>
          <w:tcPr>
            <w:tcW w:w="1808" w:type="dxa"/>
          </w:tcPr>
          <w:p w:rsidR="00AB0C2F" w:rsidRPr="00D0072A" w:rsidRDefault="009B7A2C">
            <w:pPr>
              <w:spacing w:line="259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0072A">
              <w:rPr>
                <w:rFonts w:ascii="TH SarabunPSK" w:eastAsia="Sarabun" w:hAnsi="TH SarabunPSK" w:cs="TH SarabunPSK"/>
                <w:sz w:val="28"/>
                <w:szCs w:val="28"/>
              </w:rPr>
              <w:t>44.82</w:t>
            </w:r>
          </w:p>
        </w:tc>
      </w:tr>
    </w:tbl>
    <w:p w:rsidR="00AB0C2F" w:rsidRPr="00D0072A" w:rsidRDefault="00AB0C2F">
      <w:pPr>
        <w:spacing w:after="0" w:line="240" w:lineRule="auto"/>
        <w:jc w:val="both"/>
        <w:rPr>
          <w:rFonts w:ascii="TH SarabunPSK" w:eastAsia="Sarabun" w:hAnsi="TH SarabunPSK" w:cs="TH SarabunPSK"/>
          <w:sz w:val="28"/>
          <w:szCs w:val="28"/>
        </w:rPr>
      </w:pPr>
    </w:p>
    <w:p w:rsidR="00AB0C2F" w:rsidRPr="00D0072A" w:rsidRDefault="009B7A2C">
      <w:pPr>
        <w:spacing w:after="0" w:line="240" w:lineRule="auto"/>
        <w:jc w:val="both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u w:val="single"/>
          <w:cs/>
        </w:rPr>
        <w:t>อภิปรายผล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 :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จากการศึกษาพบว่า ผู้ป่วยระยะกลางที่เข้ารับบริการฟื้นฟูสภาพแบบ</w:t>
      </w:r>
      <w:r w:rsidRPr="00D0072A">
        <w:rPr>
          <w:rFonts w:ascii="TH SarabunPSK" w:hAnsi="TH SarabunPSK" w:cs="TH SarabunPSK"/>
          <w:sz w:val="28"/>
          <w:szCs w:val="28"/>
        </w:rPr>
        <w:t xml:space="preserve"> 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IPD - IMC Protocol 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มีค่าเฉลี่ยคะแนน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Brathel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เมื่อติดตามครบ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6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เดือน เพิ่มขึ้นจากเดิม เฉลี่ย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6.01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คะแนน และอัตราผู้ป่วยที่มีค่าคะแนน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Brathel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เพิ่มมากกว่า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15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คะแนน ร้อยละ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61.54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ในขณะที่ผู้ป่วยที่ไม่ได้เข้ารับการบริบาลฟื้นฟูสภาพแบบผู้ป่วยใน มีค่าเฉลี่ยคะแนน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Brathel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เมื่อติดตามครบ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6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เดือน เพิ่มขึ้นจากเดิม เฉลี่ย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1.35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คะแนน อัตราผู้ป่วยที่มีค่าคะแนน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Brathel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เพิ่มมากกว่า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15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คะแนน ร้อยละ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7.69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ซึ่งจะเห็นว่าผู้ป่วยระยะกลางที่เข้ารับการบริบาลฟื้นฟูสภาพแบบ</w:t>
      </w:r>
      <w:r w:rsidRPr="00D0072A">
        <w:rPr>
          <w:rFonts w:ascii="TH SarabunPSK" w:hAnsi="TH SarabunPSK" w:cs="TH SarabunPSK"/>
          <w:sz w:val="28"/>
          <w:szCs w:val="28"/>
        </w:rPr>
        <w:t xml:space="preserve">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IPD - IMC Protocol 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มีการฟื้นสภาพดีกว่า ทั้งค่าเฉลี่ยคะแนน</w:t>
      </w:r>
      <w:r w:rsidRPr="00D0072A">
        <w:rPr>
          <w:rFonts w:ascii="TH SarabunPSK" w:hAnsi="TH SarabunPSK" w:cs="TH SarabunPSK"/>
          <w:sz w:val="28"/>
          <w:szCs w:val="28"/>
        </w:rPr>
        <w:t xml:space="preserve">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Brathel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ที่เพิ่มขึ้น และอัตราผู้ป่วยค่าคะแนน </w:t>
      </w:r>
      <w:proofErr w:type="spellStart"/>
      <w:r w:rsidRPr="00D0072A">
        <w:rPr>
          <w:rFonts w:ascii="TH SarabunPSK" w:eastAsia="Sarabun" w:hAnsi="TH SarabunPSK" w:cs="TH SarabunPSK"/>
          <w:sz w:val="28"/>
          <w:szCs w:val="28"/>
        </w:rPr>
        <w:t>Brathel</w:t>
      </w:r>
      <w:proofErr w:type="spellEnd"/>
      <w:r w:rsidRPr="00D0072A">
        <w:rPr>
          <w:rFonts w:ascii="TH SarabunPSK" w:eastAsia="Sarabun" w:hAnsi="TH SarabunPSK" w:cs="TH SarabunPSK"/>
          <w:sz w:val="28"/>
          <w:szCs w:val="28"/>
        </w:rPr>
        <w:t xml:space="preserve"> Index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เพิ่มขึ้น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&gt; 15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คะแนน มากกว่า นั้นแสดงว่าผู้ป่วยที่เข้ารับการบริบาลฟื้นฟูสภาพแบบ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IPD - IMC Protocol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มีความพิการลดลง ซึ่งผลลัพธ์ของการดูแลที่ดีขึ้น ร่วมกับการนำโปรแกรมการให้ข้อมูลการเข้าฟื้นฟูสภาพผู้ป่วยระยะกลาง ทำให้อัตราการเข้ารับการบริบาลฟื้นฟูสภาพแบบ</w:t>
      </w:r>
      <w:r w:rsidRPr="00D0072A">
        <w:rPr>
          <w:rFonts w:ascii="TH SarabunPSK" w:hAnsi="TH SarabunPSK" w:cs="TH SarabunPSK"/>
          <w:sz w:val="28"/>
          <w:szCs w:val="28"/>
        </w:rPr>
        <w:t xml:space="preserve">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IPD - IMC Protocol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>มากขึ้น ส่งผลให้ผู้ป่วยมีความพิการลดลง สามารถทำกิจวัตรประจำวันได้ด้วยตนเอง ไม่เป็นภาระต่อครอบครัวและสังคม เกิดคุณภาพชีวิตที่ดีขึ้น และยกระดับคุณภาพการบริการของโรงพยาบาล</w:t>
      </w:r>
    </w:p>
    <w:p w:rsidR="00AB0C2F" w:rsidRPr="00D0072A" w:rsidRDefault="009B7A2C">
      <w:pPr>
        <w:spacing w:after="0" w:line="240" w:lineRule="auto"/>
        <w:jc w:val="both"/>
        <w:rPr>
          <w:rFonts w:ascii="TH SarabunPSK" w:eastAsia="Sarabun" w:hAnsi="TH SarabunPSK" w:cs="TH SarabunPSK"/>
          <w:sz w:val="28"/>
          <w:szCs w:val="28"/>
        </w:rPr>
      </w:pPr>
      <w:r w:rsidRPr="00D0072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ข้อเสนอแนะเพื่อการนำผลการวิจัยไปใช้ประโยชน์ </w:t>
      </w:r>
      <w:r w:rsidRPr="00D0072A">
        <w:rPr>
          <w:rFonts w:ascii="TH SarabunPSK" w:eastAsia="Sarabun" w:hAnsi="TH SarabunPSK" w:cs="TH SarabunPSK"/>
          <w:b/>
          <w:sz w:val="28"/>
          <w:szCs w:val="28"/>
        </w:rPr>
        <w:t xml:space="preserve">: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การบริบาลฟื้นฟูสภาพผู้ป่วยระยะกลางแบบผู้ป่วยใน แม้จะพบว่าค่าใช้จ่าย และอัตราครองเตียงเพิ่มมากขึ้น แต่ผลลัพธ์ที่ได้ผู้ป่วยมีความพิการลดลง คุณภาพชีวิตดีขึ้น ดังนั้นการขยายบริการเป็น </w:t>
      </w:r>
      <w:r w:rsidRPr="00D0072A">
        <w:rPr>
          <w:rFonts w:ascii="TH SarabunPSK" w:eastAsia="Sarabun" w:hAnsi="TH SarabunPSK" w:cs="TH SarabunPSK"/>
          <w:sz w:val="28"/>
          <w:szCs w:val="28"/>
        </w:rPr>
        <w:t xml:space="preserve">Intermediate ward </w:t>
      </w:r>
      <w:r w:rsidRPr="00D0072A">
        <w:rPr>
          <w:rFonts w:ascii="TH SarabunPSK" w:eastAsia="Sarabun" w:hAnsi="TH SarabunPSK" w:cs="TH SarabunPSK"/>
          <w:sz w:val="28"/>
          <w:szCs w:val="28"/>
          <w:cs/>
        </w:rPr>
        <w:t xml:space="preserve">จะทำให้ผู้ป่วยระยะกลางเข้าถึงการบริบาลฟื้นฟูสภาพที่มากขึ้น </w:t>
      </w:r>
    </w:p>
    <w:sectPr w:rsidR="00AB0C2F" w:rsidRPr="00D0072A">
      <w:pgSz w:w="11906" w:h="16838"/>
      <w:pgMar w:top="851" w:right="1134" w:bottom="426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arabun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7015"/>
    <w:multiLevelType w:val="multilevel"/>
    <w:tmpl w:val="26E688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9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1">
    <w:nsid w:val="085F524E"/>
    <w:multiLevelType w:val="multilevel"/>
    <w:tmpl w:val="8B9454C2"/>
    <w:lvl w:ilvl="0">
      <w:start w:val="1"/>
      <w:numFmt w:val="bullet"/>
      <w:lvlText w:val="-"/>
      <w:lvlJc w:val="left"/>
      <w:pPr>
        <w:ind w:left="720" w:hanging="360"/>
      </w:pPr>
      <w:rPr>
        <w:rFonts w:ascii="Sarabun" w:eastAsia="Sarabun" w:hAnsi="Sarabun" w:cs="Sarabu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</w:compat>
  <w:rsids>
    <w:rsidRoot w:val="00AB0C2F"/>
    <w:rsid w:val="009B7A2C"/>
    <w:rsid w:val="00AB0C2F"/>
    <w:rsid w:val="00D0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F6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7D6FD6"/>
    <w:pPr>
      <w:ind w:left="720"/>
      <w:contextualSpacing/>
    </w:pPr>
  </w:style>
  <w:style w:type="table" w:styleId="TableGrid">
    <w:name w:val="Table Grid"/>
    <w:basedOn w:val="TableNormal"/>
    <w:uiPriority w:val="59"/>
    <w:rsid w:val="00BA7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1CB8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F6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7D6FD6"/>
    <w:pPr>
      <w:ind w:left="720"/>
      <w:contextualSpacing/>
    </w:pPr>
  </w:style>
  <w:style w:type="table" w:styleId="TableGrid">
    <w:name w:val="Table Grid"/>
    <w:basedOn w:val="TableNormal"/>
    <w:uiPriority w:val="59"/>
    <w:rsid w:val="00BA7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1CB8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I/rN8TmZyPA/seUvtJszzbWQag==">AMUW2mVW0xX/0rnplOXoyV5aAHncYam/PNfzTuPmv64tg7gC8c0hAG9HiRGZPYQFUV34wCLAYVg+cXO6LSBSOpGdxQqnsNei7QMSyFpUUJNorB5y+ea3kx43PQgkjYV78/O+lELzxqWf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Rutchada</cp:lastModifiedBy>
  <cp:revision>3</cp:revision>
  <dcterms:created xsi:type="dcterms:W3CDTF">2022-04-05T04:35:00Z</dcterms:created>
  <dcterms:modified xsi:type="dcterms:W3CDTF">2022-04-07T06:31:00Z</dcterms:modified>
</cp:coreProperties>
</file>